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20B" w:rsidRPr="002C08D9" w:rsidRDefault="006665D3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Domanda di partecipazione</w:t>
      </w:r>
    </w:p>
    <w:p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2C08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2C08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511BB4" w:rsidRPr="00ED35E1" w:rsidRDefault="00511BB4" w:rsidP="00511BB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511BB4" w:rsidRPr="00ED35E1" w:rsidRDefault="00511BB4" w:rsidP="00511BB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511BB4" w:rsidRPr="00ED35E1" w:rsidRDefault="00511BB4" w:rsidP="00511BB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511BB4" w:rsidRPr="00ED35E1" w:rsidRDefault="00511BB4" w:rsidP="00511BB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6665D3" w:rsidRPr="002C08D9" w:rsidRDefault="006665D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7A018C" w:rsidRPr="00511BB4" w:rsidRDefault="007A018C" w:rsidP="007A018C">
      <w:pPr>
        <w:jc w:val="both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635B0F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APERTA TELEMATICA </w:t>
      </w:r>
      <w:r w:rsidRPr="00511BB4">
        <w:rPr>
          <w:rFonts w:ascii="Calibri Light" w:hAnsi="Calibri Light" w:cs="Calibri Light"/>
          <w:b/>
          <w:bCs/>
          <w:sz w:val="22"/>
          <w:szCs w:val="22"/>
          <w:u w:color="000000"/>
        </w:rPr>
        <w:t>EX ARTICOLO 60 DEL D.LGS. 18 APRILE 2016, N. 50 E SS.MM.II.</w:t>
      </w:r>
      <w:r w:rsidRPr="00635B0F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PER L’AFFIDAMENTO DEI </w:t>
      </w:r>
      <w:bookmarkStart w:id="0" w:name="_Hlk532457356"/>
      <w:r w:rsidRPr="00635B0F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LAVORI DI </w:t>
      </w:r>
      <w:bookmarkEnd w:id="0"/>
      <w:r w:rsidRPr="00635B0F">
        <w:rPr>
          <w:rFonts w:ascii="Calibri Light" w:hAnsi="Calibri Light" w:cs="Calibri Light"/>
          <w:b/>
          <w:bCs/>
          <w:sz w:val="22"/>
          <w:szCs w:val="22"/>
          <w:u w:color="000000"/>
        </w:rPr>
        <w:t>RESTAURO E RISTRUTTURAZIONE DI IMMOBILE DESTINATO A NUOVO MUNICIPIO, NEL COMUNE DI ROLETTO</w:t>
      </w:r>
      <w:r>
        <w:rPr>
          <w:rFonts w:ascii="Calibri Light" w:hAnsi="Calibri Light" w:cs="Calibri Light"/>
          <w:b/>
          <w:bCs/>
          <w:sz w:val="22"/>
          <w:szCs w:val="22"/>
          <w:u w:color="000000"/>
        </w:rPr>
        <w:t>.</w:t>
      </w:r>
    </w:p>
    <w:p w:rsidR="007A018C" w:rsidRPr="00635B0F" w:rsidRDefault="007A018C" w:rsidP="007A018C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highlight w:val="yellow"/>
          <w:shd w:val="clear" w:color="auto" w:fill="FFFF00"/>
        </w:rPr>
      </w:pPr>
    </w:p>
    <w:p w:rsidR="00EC3B0D" w:rsidRPr="00125C57" w:rsidRDefault="00EC3B0D" w:rsidP="00EC3B0D">
      <w:pPr>
        <w:jc w:val="center"/>
        <w:rPr>
          <w:bdr w:val="none" w:sz="0" w:space="0" w:color="auto"/>
        </w:rPr>
      </w:pPr>
      <w:bookmarkStart w:id="1" w:name="_Hlk532457376"/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CUP: I51E20000040004, CIG: </w:t>
      </w:r>
      <w:bookmarkEnd w:id="1"/>
      <w:r w:rsidRPr="00125C57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8997208AE9</w:t>
      </w:r>
    </w:p>
    <w:p w:rsidR="004B5A20" w:rsidRPr="002C08D9" w:rsidRDefault="004B5A20" w:rsidP="004B5A2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:rsidR="0096320B" w:rsidRPr="002C08D9" w:rsidRDefault="0096320B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2C08D9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2C08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2C08D9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:rsidR="00C60923" w:rsidRPr="002C08D9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6665D3" w:rsidRPr="002C08D9" w:rsidRDefault="006665D3" w:rsidP="006665D3">
      <w:pPr>
        <w:pStyle w:val="Sottotitolo1"/>
        <w:spacing w:before="0" w:after="0"/>
        <w:rPr>
          <w:sz w:val="18"/>
          <w:szCs w:val="18"/>
        </w:rPr>
      </w:pPr>
    </w:p>
    <w:p w:rsidR="0096320B" w:rsidRPr="002C08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:rsidR="0096320B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2C08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[ ]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4C2633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DLgs 50/2016 e ss.mm.ii.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r w:rsidR="006665D3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DLgs 50/2016 e ss.mm.ii.</w:t>
      </w: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:rsidR="006665D3" w:rsidRPr="002C08D9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2C08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2C08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2C08D9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6320B" w:rsidRPr="002C08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2C08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):</w:t>
      </w:r>
    </w:p>
    <w:p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2C08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2C08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2C08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2C08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2C08D9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 50/2016 e ss.mm.ii.)</w:t>
      </w:r>
      <w:r w:rsidR="006665D3" w:rsidRPr="002C08D9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2C08D9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2C08D9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2C08D9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r w:rsidR="006665D3" w:rsidRPr="002C08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2C08D9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2C08D9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2C08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2C08D9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6320B" w:rsidRPr="002C08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2C08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6665D3" w:rsidRPr="002C08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2C08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2C08D9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2C08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2C08D9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2C08D9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r w:rsidR="006665D3" w:rsidRPr="002C08D9">
        <w:rPr>
          <w:rFonts w:ascii="Calibri Light" w:hAnsi="Calibri Light" w:cs="Calibri Light"/>
          <w:sz w:val="22"/>
          <w:szCs w:val="22"/>
        </w:rPr>
        <w:t>DLgs 50/2016 e ss.mm.ii.)</w:t>
      </w:r>
    </w:p>
    <w:p w:rsidR="006665D3" w:rsidRPr="002C08D9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hAnsi="Calibri Light" w:cs="Calibri Light"/>
          <w:sz w:val="22"/>
          <w:szCs w:val="22"/>
        </w:rPr>
        <w:br/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soggettività giuridica con mandataria l’impresa____________________; </w:t>
      </w:r>
    </w:p>
    <w:p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2C08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:rsidR="004802BD" w:rsidRPr="002C08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:rsidR="004802BD" w:rsidRPr="002C08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2C08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:rsidR="004802BD" w:rsidRPr="002C08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2C08D9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2C08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2C08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2C08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2C08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4802BD" w:rsidRPr="002C08D9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6665D3" w:rsidRPr="002C08D9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D3C0F" w:rsidRPr="002C08D9" w:rsidRDefault="004D3C0F" w:rsidP="004D3C0F">
      <w:pPr>
        <w:pStyle w:val="Sottotitolo1"/>
        <w:spacing w:before="0" w:after="0"/>
      </w:pPr>
    </w:p>
    <w:p w:rsidR="0096320B" w:rsidRPr="002C08D9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C03898" w:rsidRPr="002C08D9" w:rsidRDefault="00C03898" w:rsidP="004D3C0F">
      <w:pPr>
        <w:pStyle w:val="Corpodeltesto"/>
        <w:rPr>
          <w:rFonts w:ascii="Calibri Light" w:hAnsi="Calibri Light" w:cs="Calibri Light"/>
          <w:sz w:val="22"/>
          <w:szCs w:val="22"/>
        </w:rPr>
      </w:pPr>
    </w:p>
    <w:p w:rsidR="00E04C1E" w:rsidRPr="002C08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E04C1E" w:rsidRPr="002C08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2C08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DC24D2" w:rsidRPr="002C08D9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2C08D9">
        <w:rPr>
          <w:rFonts w:ascii="Calibri Light" w:hAnsi="Calibri Light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E04C1E" w:rsidRPr="002C08D9" w:rsidRDefault="00DC24D2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</w:t>
      </w:r>
      <w:r w:rsidR="00E04C1E" w:rsidRPr="002C08D9">
        <w:rPr>
          <w:rFonts w:ascii="Calibri Light" w:hAnsi="Calibri Light" w:cs="Calibri Light"/>
        </w:rPr>
        <w:t>l’</w:t>
      </w:r>
      <w:r w:rsidRPr="002C08D9">
        <w:rPr>
          <w:rFonts w:ascii="Calibri Light" w:hAnsi="Calibri Light" w:cs="Calibri Light"/>
        </w:rPr>
        <w:t>insussistenza delle cause di incompatibilità di cui all’articolo 53, co</w:t>
      </w:r>
      <w:r w:rsidR="00E04C1E" w:rsidRPr="002C08D9">
        <w:rPr>
          <w:rFonts w:ascii="Calibri Light" w:hAnsi="Calibri Light" w:cs="Calibri Light"/>
        </w:rPr>
        <w:t>mma</w:t>
      </w:r>
      <w:r w:rsidRPr="002C08D9">
        <w:rPr>
          <w:rFonts w:ascii="Calibri Light" w:hAnsi="Calibri Light" w:cs="Calibri Light"/>
        </w:rPr>
        <w:t xml:space="preserve"> 16 ter, del D.Lgs. 30 marzo 2001, n. 165.</w:t>
      </w:r>
    </w:p>
    <w:p w:rsidR="0096320B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eastAsia="Monotype Corsiva" w:hAnsi="Calibri Light" w:cs="Calibri Light"/>
          <w:b/>
          <w:bCs/>
        </w:rPr>
        <w:lastRenderedPageBreak/>
        <w:t>-</w:t>
      </w:r>
      <w:r w:rsidRPr="002C08D9">
        <w:rPr>
          <w:rFonts w:ascii="Calibri Light" w:hAnsi="Calibri Light" w:cs="Calibri Light"/>
          <w:b/>
        </w:rPr>
        <w:t xml:space="preserve"> </w:t>
      </w:r>
      <w:r w:rsidR="00A81EFF" w:rsidRPr="002C08D9">
        <w:rPr>
          <w:rFonts w:ascii="Calibri Light" w:hAnsi="Calibri Light" w:cs="Calibri Light"/>
        </w:rPr>
        <w:t>di non incorrere, ai sensi della normativa vigente, in alcun divieto a contrattare con la pubblica amministrazione.</w:t>
      </w:r>
    </w:p>
    <w:p w:rsidR="00E04C1E" w:rsidRPr="002C08D9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:rsidR="00E04C1E" w:rsidRPr="002C08D9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E04C1E" w:rsidRPr="002C08D9" w:rsidRDefault="00E04C1E" w:rsidP="00E04C1E">
      <w:pPr>
        <w:pStyle w:val="Sottotitolo1"/>
        <w:spacing w:before="0" w:after="0"/>
      </w:pPr>
    </w:p>
    <w:p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di accettare, senza condizione o riserva alcuna, tutte le norme e le disposizioni contenute nel Bando di gara, nel presente Disciplinare di gara e nei suoi allegati;</w:t>
      </w:r>
    </w:p>
    <w:p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[</w:t>
      </w:r>
      <w:r w:rsidRPr="002C08D9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2C08D9">
        <w:rPr>
          <w:rFonts w:ascii="Calibri Light" w:hAnsi="Calibri Light" w:cs="Calibri Light"/>
          <w:b/>
        </w:rPr>
        <w:t>]</w:t>
      </w:r>
      <w:r w:rsidRPr="002C08D9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7856D2" w:rsidRPr="00635B0F">
        <w:rPr>
          <w:rFonts w:ascii="Calibri Light" w:hAnsi="Calibri Light" w:cs="Calibri Light"/>
          <w:i/>
          <w:iCs/>
        </w:rPr>
        <w:t>https://umpinerolese.traspare.com/</w:t>
      </w:r>
      <w:r w:rsidR="007856D2" w:rsidRPr="00635B0F">
        <w:rPr>
          <w:rFonts w:ascii="Calibri Light" w:hAnsi="Calibri Light" w:cs="Calibri Light"/>
        </w:rPr>
        <w:t xml:space="preserve"> </w:t>
      </w:r>
      <w:r w:rsidRPr="002C08D9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 ai fini della conoscenza dei luoghi oggetto dell’intervento;</w:t>
      </w:r>
    </w:p>
    <w:p w:rsidR="00E04C1E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>- di essere in grado, ai sensi dell’articolo 85, comma 2, del Codice dei Contratti, di fornire, su richiesta della Stazione Appaltante e senza indugio, la documentazione di cui al citato articolo 85, comma 2, del Codice dei Contratti;</w:t>
      </w:r>
    </w:p>
    <w:p w:rsidR="00C304DC" w:rsidRPr="00C304DC" w:rsidRDefault="00C304DC" w:rsidP="00C304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  <w:lang w:val="it-IT" w:eastAsia="it-IT"/>
        </w:rPr>
      </w:pPr>
      <w:r w:rsidRPr="00C304DC">
        <w:rPr>
          <w:rFonts w:ascii="Calibri Light" w:hAnsi="Calibri Light" w:cs="Calibri Light"/>
          <w:color w:val="000000"/>
          <w:sz w:val="22"/>
          <w:szCs w:val="22"/>
          <w:u w:color="000000"/>
          <w:lang w:val="it-IT" w:eastAsia="it-IT"/>
        </w:rPr>
        <w:t>- di impegnarsi ad iniziare i lavori entro e non oltre il 15 aprile 2022, anche in pendenza di contratto (salvo impedimenti dovuti alla procedura di gara);</w:t>
      </w:r>
    </w:p>
    <w:p w:rsidR="00E04C1E" w:rsidRPr="002C08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autorizzare la Centrale Unica di Committenza o </w:t>
      </w:r>
      <w:r w:rsidR="0093222A" w:rsidRPr="002C08D9">
        <w:rPr>
          <w:rFonts w:ascii="Calibri Light" w:hAnsi="Calibri Light" w:cs="Calibri Light"/>
        </w:rPr>
        <w:t>l’Amministrazione per conto della quale si sta svolgendo la procedura di gara</w:t>
      </w:r>
      <w:r w:rsidRPr="002C08D9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:rsidR="00E04C1E" w:rsidRPr="002C08D9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di autorizzare la </w:t>
      </w:r>
      <w:r w:rsidR="0093222A" w:rsidRPr="002C08D9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2C08D9">
        <w:rPr>
          <w:rFonts w:ascii="Calibri Light" w:hAnsi="Calibri Light" w:cs="Calibri Light"/>
        </w:rPr>
        <w:t>a trasmettere le comunicazioni di cui all’art. 52 del Codice dei Contratti all’indirizzo di Posta elettronica certificata dichiarato al momento della registrazione sulla piattaforma telematica;</w:t>
      </w:r>
    </w:p>
    <w:p w:rsidR="0096320B" w:rsidRPr="002C08D9" w:rsidRDefault="0093222A" w:rsidP="0093222A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2C08D9">
        <w:rPr>
          <w:rFonts w:ascii="Calibri Light" w:hAnsi="Calibri Light" w:cs="Calibri Light"/>
        </w:rPr>
        <w:t xml:space="preserve">- </w:t>
      </w:r>
      <w:r w:rsidR="00E04C1E" w:rsidRPr="002C08D9">
        <w:rPr>
          <w:rFonts w:ascii="Calibri Light" w:hAnsi="Calibri Light" w:cs="Calibri Light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:rsidR="0096320B" w:rsidRPr="002C08D9" w:rsidRDefault="0093222A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-</w:t>
      </w:r>
      <w:r w:rsidR="00A81EFF"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2C08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3222A" w:rsidRPr="002C08D9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6320B" w:rsidRPr="002C08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6320B" w:rsidRPr="002C08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2C08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2C08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B46357" w:rsidRPr="002C08D9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537A85">
        <w:rPr>
          <w:rFonts w:ascii="Calibri Light" w:hAnsi="Calibri Light" w:cs="Calibri Light"/>
          <w:b/>
          <w:sz w:val="40"/>
          <w:szCs w:val="40"/>
        </w:rPr>
        <w:t>N.B.</w:t>
      </w:r>
      <w:r w:rsidRPr="002C08D9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2C08D9">
        <w:rPr>
          <w:rFonts w:ascii="Calibri Light" w:hAnsi="Calibri Light" w:cs="Calibri Light"/>
          <w:sz w:val="22"/>
          <w:szCs w:val="22"/>
        </w:rPr>
        <w:t xml:space="preserve">La domanda va </w:t>
      </w:r>
      <w:r w:rsidRPr="00537A85">
        <w:rPr>
          <w:rFonts w:ascii="Calibri Light" w:hAnsi="Calibri Light" w:cs="Calibri Light"/>
          <w:sz w:val="22"/>
          <w:szCs w:val="22"/>
          <w:u w:val="single"/>
        </w:rPr>
        <w:t>compilata</w:t>
      </w:r>
      <w:r w:rsidRPr="002C08D9">
        <w:rPr>
          <w:rFonts w:ascii="Calibri Light" w:hAnsi="Calibri Light" w:cs="Calibri Light"/>
          <w:sz w:val="22"/>
          <w:szCs w:val="22"/>
        </w:rPr>
        <w:t xml:space="preserve"> e </w:t>
      </w:r>
      <w:r w:rsidR="00A81EFF" w:rsidRPr="00537A85">
        <w:rPr>
          <w:rFonts w:ascii="Calibri Light" w:hAnsi="Calibri Light" w:cs="Calibri Light"/>
          <w:sz w:val="22"/>
          <w:szCs w:val="22"/>
          <w:u w:val="single"/>
        </w:rPr>
        <w:t>sottoscritta</w:t>
      </w:r>
      <w:r w:rsidR="00A81EFF" w:rsidRPr="002C08D9">
        <w:rPr>
          <w:rFonts w:ascii="Calibri Light" w:hAnsi="Calibri Light" w:cs="Calibri Light"/>
          <w:sz w:val="22"/>
          <w:szCs w:val="22"/>
        </w:rPr>
        <w:t xml:space="preserve"> </w:t>
      </w:r>
      <w:r w:rsidRPr="002C08D9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2C08D9">
        <w:rPr>
          <w:rFonts w:ascii="Calibri Light" w:hAnsi="Calibri Light" w:cs="Calibri Light"/>
          <w:sz w:val="22"/>
          <w:szCs w:val="22"/>
        </w:rPr>
        <w:t>.</w:t>
      </w:r>
      <w:r w:rsidRPr="002C08D9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A53801" w:rsidRPr="002C08D9">
        <w:rPr>
          <w:rFonts w:ascii="Calibri Light" w:hAnsi="Calibri Light" w:cs="Calibri Light"/>
          <w:sz w:val="22"/>
          <w:szCs w:val="22"/>
        </w:rPr>
        <w:t>20</w:t>
      </w:r>
      <w:r w:rsidRPr="002C08D9">
        <w:rPr>
          <w:rFonts w:ascii="Calibri Light" w:hAnsi="Calibri Light" w:cs="Calibri Light"/>
          <w:sz w:val="22"/>
          <w:szCs w:val="22"/>
        </w:rPr>
        <w:t>.1 del Disciplinare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6665D3">
      <w:pPr>
        <w:pStyle w:val="Normale1"/>
        <w:ind w:left="340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6665D3">
      <w:pPr>
        <w:pStyle w:val="Normale1"/>
        <w:ind w:left="340"/>
        <w:jc w:val="both"/>
        <w:rPr>
          <w:rFonts w:ascii="Calibri Light" w:hAnsi="Calibri Light" w:cs="Calibri Light"/>
          <w:sz w:val="22"/>
          <w:szCs w:val="22"/>
        </w:rPr>
      </w:pPr>
      <w:bookmarkStart w:id="2" w:name="_GoBack"/>
      <w:bookmarkEnd w:id="2"/>
    </w:p>
    <w:sectPr w:rsidR="00DC24D2" w:rsidRPr="00B46357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3A0" w:rsidRDefault="00FC63A0">
      <w:r>
        <w:separator/>
      </w:r>
    </w:p>
  </w:endnote>
  <w:endnote w:type="continuationSeparator" w:id="0">
    <w:p w:rsidR="00FC63A0" w:rsidRDefault="00FC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3A0" w:rsidRDefault="00FC63A0">
      <w:r>
        <w:separator/>
      </w:r>
    </w:p>
  </w:footnote>
  <w:footnote w:type="continuationSeparator" w:id="0">
    <w:p w:rsidR="00FC63A0" w:rsidRDefault="00FC6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21BE0"/>
    <w:rsid w:val="00131F9D"/>
    <w:rsid w:val="00181EA4"/>
    <w:rsid w:val="00195E0A"/>
    <w:rsid w:val="001B2711"/>
    <w:rsid w:val="001F15D1"/>
    <w:rsid w:val="002C08D9"/>
    <w:rsid w:val="00311688"/>
    <w:rsid w:val="0035073B"/>
    <w:rsid w:val="0041512B"/>
    <w:rsid w:val="0046652E"/>
    <w:rsid w:val="004802BD"/>
    <w:rsid w:val="00493B39"/>
    <w:rsid w:val="004B5A20"/>
    <w:rsid w:val="004C2633"/>
    <w:rsid w:val="004D3C0F"/>
    <w:rsid w:val="00511BB4"/>
    <w:rsid w:val="00524D69"/>
    <w:rsid w:val="00537A85"/>
    <w:rsid w:val="00550A54"/>
    <w:rsid w:val="00585235"/>
    <w:rsid w:val="005955A8"/>
    <w:rsid w:val="005F361A"/>
    <w:rsid w:val="006665D3"/>
    <w:rsid w:val="006901CC"/>
    <w:rsid w:val="006E074D"/>
    <w:rsid w:val="00714B10"/>
    <w:rsid w:val="007856D2"/>
    <w:rsid w:val="00787831"/>
    <w:rsid w:val="007A018C"/>
    <w:rsid w:val="00806230"/>
    <w:rsid w:val="00813AA6"/>
    <w:rsid w:val="00823387"/>
    <w:rsid w:val="0093222A"/>
    <w:rsid w:val="0096320B"/>
    <w:rsid w:val="0097182E"/>
    <w:rsid w:val="009E7858"/>
    <w:rsid w:val="00A53801"/>
    <w:rsid w:val="00A81EFF"/>
    <w:rsid w:val="00B46357"/>
    <w:rsid w:val="00B8189D"/>
    <w:rsid w:val="00BA4B0C"/>
    <w:rsid w:val="00C03898"/>
    <w:rsid w:val="00C304DC"/>
    <w:rsid w:val="00C60923"/>
    <w:rsid w:val="00C622A1"/>
    <w:rsid w:val="00C73656"/>
    <w:rsid w:val="00C73F61"/>
    <w:rsid w:val="00CB5F29"/>
    <w:rsid w:val="00CC5F6E"/>
    <w:rsid w:val="00D3676F"/>
    <w:rsid w:val="00D76E12"/>
    <w:rsid w:val="00DC24D2"/>
    <w:rsid w:val="00DE0EF2"/>
    <w:rsid w:val="00E04C1E"/>
    <w:rsid w:val="00E278CB"/>
    <w:rsid w:val="00E56FF6"/>
    <w:rsid w:val="00E62DA1"/>
    <w:rsid w:val="00EC3B0D"/>
    <w:rsid w:val="00EC5723"/>
    <w:rsid w:val="00F42DB2"/>
    <w:rsid w:val="00F50525"/>
    <w:rsid w:val="00FA1CFB"/>
    <w:rsid w:val="00FB0D5B"/>
    <w:rsid w:val="00FC63A0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26</cp:revision>
  <dcterms:created xsi:type="dcterms:W3CDTF">2020-03-27T07:22:00Z</dcterms:created>
  <dcterms:modified xsi:type="dcterms:W3CDTF">2021-11-29T20:02:00Z</dcterms:modified>
</cp:coreProperties>
</file>